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2054" w14:textId="29C290E0" w:rsidR="003C128A" w:rsidRDefault="00D306E1" w:rsidP="45914988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9F8C1D" wp14:editId="3812F6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265" cy="1857375"/>
            <wp:effectExtent l="0" t="0" r="635" b="9525"/>
            <wp:wrapTight wrapText="bothSides">
              <wp:wrapPolygon edited="0">
                <wp:start x="0" y="0"/>
                <wp:lineTo x="0" y="21489"/>
                <wp:lineTo x="21332" y="21489"/>
                <wp:lineTo x="21332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1A0">
        <w:t>Foreningen</w:t>
      </w:r>
      <w:r w:rsidR="3FAB9703">
        <w:t xml:space="preserve"> Gadeliv arbejder med at skabe </w:t>
      </w:r>
      <w:r w:rsidR="001878B9">
        <w:t>social</w:t>
      </w:r>
      <w:r w:rsidR="003C128A">
        <w:t xml:space="preserve"> beskæftigelse</w:t>
      </w:r>
      <w:r w:rsidR="007A4B1C">
        <w:t xml:space="preserve"> for socialt udsatte.</w:t>
      </w:r>
      <w:r w:rsidR="3FAB9703">
        <w:t xml:space="preserve"> </w:t>
      </w:r>
      <w:r w:rsidR="00A91A99">
        <w:t>Vores mål er</w:t>
      </w:r>
      <w:r w:rsidR="003C128A">
        <w:t>, at</w:t>
      </w:r>
      <w:r w:rsidR="00A91A99">
        <w:t xml:space="preserve"> skabe øget livskvalitet for særligt socialt udsatte gennem en meningsfuld hverdag skabt af arbejdsfællesskaber, der giver økonomisk gevinst, tro på egne evner og udvidet socialt liv.</w:t>
      </w:r>
    </w:p>
    <w:p w14:paraId="64A1A45E" w14:textId="2BCA3E71" w:rsidR="00F646EE" w:rsidRPr="00C5708E" w:rsidRDefault="1DCD26E4" w:rsidP="45914988">
      <w:r>
        <w:t>Gadeliv blev stiftet i september 2011</w:t>
      </w:r>
      <w:r w:rsidR="003C128A">
        <w:t xml:space="preserve"> for </w:t>
      </w:r>
      <w:r>
        <w:t xml:space="preserve">at kunne starte projektet PovertyWalk. </w:t>
      </w:r>
      <w:r w:rsidR="00DB4C5D">
        <w:t>Det blev hurtigt en succes</w:t>
      </w:r>
      <w:r w:rsidR="003C128A">
        <w:t>,</w:t>
      </w:r>
      <w:r w:rsidR="00DB4C5D">
        <w:t xml:space="preserve"> og vi har i årene beskæftiget over </w:t>
      </w:r>
      <w:r w:rsidR="003C16A4">
        <w:t>7</w:t>
      </w:r>
      <w:r w:rsidR="00DB4C5D">
        <w:t>0 forskellige mennesker som guider.</w:t>
      </w:r>
      <w:r>
        <w:t xml:space="preserve"> </w:t>
      </w:r>
      <w:r w:rsidR="00DB4C5D">
        <w:t>Povertywalk gav lyst til mere og vi har siden udviklet os med flere arbejdspladser og et herberg for hjemløse.</w:t>
      </w:r>
    </w:p>
    <w:p w14:paraId="6BFEA9E9" w14:textId="5E4C6B06" w:rsidR="00943E84" w:rsidRDefault="45914988" w:rsidP="45914988">
      <w:pPr>
        <w:rPr>
          <w:rFonts w:ascii="Calibri" w:eastAsia="Calibri" w:hAnsi="Calibri" w:cs="Calibri"/>
          <w:color w:val="000000" w:themeColor="text1"/>
        </w:rPr>
      </w:pPr>
      <w:r>
        <w:t>I 202</w:t>
      </w:r>
      <w:r w:rsidR="00DB4C5D">
        <w:t>2</w:t>
      </w:r>
      <w:r>
        <w:t xml:space="preserve"> rummer foreningen arbejdsfællesskabe</w:t>
      </w:r>
      <w:r w:rsidR="007A4B1C">
        <w:t>rne</w:t>
      </w:r>
      <w:r>
        <w:t xml:space="preserve"> Povertywalk, Sydhavns</w:t>
      </w:r>
      <w:r w:rsidR="00462241">
        <w:t>P</w:t>
      </w:r>
      <w:r>
        <w:t>edeller</w:t>
      </w:r>
      <w:r w:rsidR="00DB4C5D">
        <w:t xml:space="preserve">, </w:t>
      </w:r>
      <w:r>
        <w:t>Pant for Pant</w:t>
      </w:r>
      <w:r w:rsidR="00DB4C5D">
        <w:t xml:space="preserve"> og Sydhavnens Ambassadørkorps</w:t>
      </w:r>
      <w:r>
        <w:t>.</w:t>
      </w:r>
      <w:r w:rsidR="0070640F">
        <w:t xml:space="preserve"> Desuden arrangerer vi foredrag, demokratidage og kulturdage med fokus på gadelivets mennesker.</w:t>
      </w:r>
      <w:r>
        <w:t xml:space="preserve"> </w:t>
      </w:r>
      <w:r w:rsidR="003C16A4">
        <w:t>I august 2022 har vi godt 60 medarbejdere, heraf 58 med socialt frikort.</w:t>
      </w:r>
    </w:p>
    <w:p w14:paraId="20CDB476" w14:textId="349182A4" w:rsidR="00943E84" w:rsidRDefault="005561A0" w:rsidP="459149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Foreningen Gadeliv</w:t>
      </w:r>
      <w:r w:rsidR="00943E84">
        <w:rPr>
          <w:rFonts w:ascii="Calibri" w:eastAsia="Calibri" w:hAnsi="Calibri" w:cs="Calibri"/>
          <w:color w:val="000000" w:themeColor="text1"/>
        </w:rPr>
        <w:t xml:space="preserve"> arbejder også som </w:t>
      </w:r>
      <w:r w:rsidR="00943E84" w:rsidRPr="00C5708E">
        <w:rPr>
          <w:rFonts w:ascii="Calibri" w:eastAsia="Calibri" w:hAnsi="Calibri" w:cs="Calibri"/>
          <w:i/>
          <w:iCs/>
          <w:color w:val="000000" w:themeColor="text1"/>
        </w:rPr>
        <w:t>naboskabere</w:t>
      </w:r>
      <w:r w:rsidR="00943E84">
        <w:rPr>
          <w:rFonts w:ascii="Calibri" w:eastAsia="Calibri" w:hAnsi="Calibri" w:cs="Calibri"/>
          <w:color w:val="000000" w:themeColor="text1"/>
        </w:rPr>
        <w:t xml:space="preserve">. </w:t>
      </w:r>
      <w:r w:rsidR="003C16A4">
        <w:rPr>
          <w:rFonts w:ascii="Calibri" w:eastAsia="Calibri" w:hAnsi="Calibri" w:cs="Calibri"/>
          <w:color w:val="000000" w:themeColor="text1"/>
        </w:rPr>
        <w:t>Sydhavnens Ambassadørkorps arbejder både med dialog og løsning af praktiske opgaver i kvarteret. Formålet er at sikre</w:t>
      </w:r>
      <w:r w:rsidR="007A4B1C">
        <w:rPr>
          <w:rFonts w:ascii="Calibri" w:eastAsia="Calibri" w:hAnsi="Calibri" w:cs="Calibri"/>
          <w:color w:val="000000" w:themeColor="text1"/>
        </w:rPr>
        <w:t>,</w:t>
      </w:r>
      <w:r w:rsidR="003C16A4">
        <w:rPr>
          <w:rFonts w:ascii="Calibri" w:eastAsia="Calibri" w:hAnsi="Calibri" w:cs="Calibri"/>
          <w:color w:val="000000" w:themeColor="text1"/>
        </w:rPr>
        <w:t xml:space="preserve"> at de udsattes tilbud fortsat kan eksistere i </w:t>
      </w:r>
      <w:r w:rsidR="007A4B1C">
        <w:rPr>
          <w:rFonts w:ascii="Calibri" w:eastAsia="Calibri" w:hAnsi="Calibri" w:cs="Calibri"/>
          <w:color w:val="000000" w:themeColor="text1"/>
        </w:rPr>
        <w:t>Sydhavnen</w:t>
      </w:r>
      <w:r w:rsidR="003C16A4">
        <w:rPr>
          <w:rFonts w:ascii="Calibri" w:eastAsia="Calibri" w:hAnsi="Calibri" w:cs="Calibri"/>
          <w:color w:val="000000" w:themeColor="text1"/>
        </w:rPr>
        <w:t xml:space="preserve">, der er under eksplosiv </w:t>
      </w:r>
      <w:r w:rsidR="007A4B1C">
        <w:rPr>
          <w:rFonts w:ascii="Calibri" w:eastAsia="Calibri" w:hAnsi="Calibri" w:cs="Calibri"/>
          <w:color w:val="000000" w:themeColor="text1"/>
        </w:rPr>
        <w:t>byudvikling</w:t>
      </w:r>
      <w:r w:rsidR="003C16A4">
        <w:rPr>
          <w:rFonts w:ascii="Calibri" w:eastAsia="Calibri" w:hAnsi="Calibri" w:cs="Calibri"/>
          <w:color w:val="000000" w:themeColor="text1"/>
        </w:rPr>
        <w:t>.</w:t>
      </w:r>
    </w:p>
    <w:p w14:paraId="48BCD1CD" w14:textId="4BB57774" w:rsidR="00F646EE" w:rsidRDefault="45914988" w:rsidP="45914988">
      <w:pPr>
        <w:rPr>
          <w:b/>
          <w:bCs/>
          <w:sz w:val="24"/>
          <w:szCs w:val="24"/>
        </w:rPr>
      </w:pPr>
      <w:r w:rsidRPr="45914988">
        <w:rPr>
          <w:b/>
          <w:bCs/>
          <w:sz w:val="24"/>
          <w:szCs w:val="24"/>
        </w:rPr>
        <w:t>Povertywalk</w:t>
      </w:r>
      <w:r w:rsidR="00604301">
        <w:rPr>
          <w:b/>
          <w:bCs/>
          <w:sz w:val="24"/>
          <w:szCs w:val="24"/>
        </w:rPr>
        <w:t xml:space="preserve"> – stemmer fra gaden</w:t>
      </w:r>
    </w:p>
    <w:p w14:paraId="0EC9914C" w14:textId="35DCF3FB" w:rsidR="008B3D76" w:rsidRDefault="58C4577E" w:rsidP="58C4577E">
      <w:pPr>
        <w:rPr>
          <w:sz w:val="24"/>
          <w:szCs w:val="24"/>
        </w:rPr>
      </w:pPr>
      <w:r w:rsidRPr="58C4577E">
        <w:rPr>
          <w:i/>
          <w:iCs/>
          <w:sz w:val="24"/>
          <w:szCs w:val="24"/>
        </w:rPr>
        <w:t>Povertywalk</w:t>
      </w:r>
      <w:r w:rsidRPr="58C4577E">
        <w:rPr>
          <w:sz w:val="24"/>
          <w:szCs w:val="24"/>
        </w:rPr>
        <w:t xml:space="preserve"> </w:t>
      </w:r>
      <w:r w:rsidR="00E149A7">
        <w:rPr>
          <w:sz w:val="24"/>
          <w:szCs w:val="24"/>
        </w:rPr>
        <w:t xml:space="preserve">– </w:t>
      </w:r>
      <w:r w:rsidR="00E149A7" w:rsidRPr="0088528F">
        <w:rPr>
          <w:i/>
          <w:iCs/>
          <w:sz w:val="24"/>
          <w:szCs w:val="24"/>
        </w:rPr>
        <w:t>stemmer fra gaden</w:t>
      </w:r>
      <w:r w:rsidR="00E149A7">
        <w:rPr>
          <w:sz w:val="24"/>
          <w:szCs w:val="24"/>
        </w:rPr>
        <w:t xml:space="preserve"> </w:t>
      </w:r>
      <w:r w:rsidR="007A4B1C">
        <w:rPr>
          <w:sz w:val="24"/>
          <w:szCs w:val="24"/>
        </w:rPr>
        <w:t>tilbyder byvandringer med socialt udsatte som guider.</w:t>
      </w:r>
      <w:r w:rsidRPr="58C4577E">
        <w:rPr>
          <w:sz w:val="24"/>
          <w:szCs w:val="24"/>
        </w:rPr>
        <w:t xml:space="preserve"> Det </w:t>
      </w:r>
      <w:r w:rsidR="00040343">
        <w:rPr>
          <w:sz w:val="24"/>
          <w:szCs w:val="24"/>
        </w:rPr>
        <w:t>er givende for</w:t>
      </w:r>
      <w:r w:rsidRPr="58C4577E">
        <w:rPr>
          <w:sz w:val="24"/>
          <w:szCs w:val="24"/>
        </w:rPr>
        <w:t xml:space="preserve"> </w:t>
      </w:r>
      <w:r w:rsidR="00040343">
        <w:rPr>
          <w:sz w:val="24"/>
          <w:szCs w:val="24"/>
        </w:rPr>
        <w:t xml:space="preserve">både </w:t>
      </w:r>
      <w:r w:rsidRPr="58C4577E">
        <w:rPr>
          <w:sz w:val="24"/>
          <w:szCs w:val="24"/>
        </w:rPr>
        <w:t>guider</w:t>
      </w:r>
      <w:r w:rsidR="00040343">
        <w:rPr>
          <w:sz w:val="24"/>
          <w:szCs w:val="24"/>
        </w:rPr>
        <w:t xml:space="preserve"> og deltagere </w:t>
      </w:r>
      <w:r w:rsidR="00C5708E">
        <w:rPr>
          <w:sz w:val="24"/>
          <w:szCs w:val="24"/>
        </w:rPr>
        <w:t xml:space="preserve">at </w:t>
      </w:r>
      <w:r w:rsidR="00040343">
        <w:rPr>
          <w:sz w:val="24"/>
          <w:szCs w:val="24"/>
        </w:rPr>
        <w:t>høre om udsattes</w:t>
      </w:r>
      <w:r w:rsidRPr="58C4577E">
        <w:rPr>
          <w:sz w:val="24"/>
          <w:szCs w:val="24"/>
        </w:rPr>
        <w:t xml:space="preserve"> liv med misbrug, psykisk sygdom og hjemløshed</w:t>
      </w:r>
      <w:r w:rsidR="00181102">
        <w:rPr>
          <w:sz w:val="24"/>
          <w:szCs w:val="24"/>
        </w:rPr>
        <w:t>. Især er det vigtig</w:t>
      </w:r>
      <w:r w:rsidR="007A4B1C">
        <w:rPr>
          <w:sz w:val="24"/>
          <w:szCs w:val="24"/>
        </w:rPr>
        <w:t>,</w:t>
      </w:r>
      <w:r w:rsidR="00181102">
        <w:rPr>
          <w:sz w:val="24"/>
          <w:szCs w:val="24"/>
        </w:rPr>
        <w:t xml:space="preserve"> at</w:t>
      </w:r>
      <w:r w:rsidR="00E149A7">
        <w:rPr>
          <w:sz w:val="24"/>
          <w:szCs w:val="24"/>
        </w:rPr>
        <w:t xml:space="preserve"> vores kunder</w:t>
      </w:r>
      <w:r w:rsidRPr="58C4577E">
        <w:rPr>
          <w:sz w:val="24"/>
          <w:szCs w:val="24"/>
        </w:rPr>
        <w:t xml:space="preserve"> </w:t>
      </w:r>
      <w:r w:rsidR="00181102">
        <w:rPr>
          <w:sz w:val="24"/>
          <w:szCs w:val="24"/>
        </w:rPr>
        <w:t xml:space="preserve">får </w:t>
      </w:r>
      <w:r w:rsidRPr="58C4577E">
        <w:rPr>
          <w:sz w:val="24"/>
          <w:szCs w:val="24"/>
        </w:rPr>
        <w:t xml:space="preserve">forståelse </w:t>
      </w:r>
      <w:r w:rsidR="00415A54">
        <w:rPr>
          <w:sz w:val="24"/>
          <w:szCs w:val="24"/>
        </w:rPr>
        <w:t>for,</w:t>
      </w:r>
      <w:r w:rsidRPr="58C4577E">
        <w:rPr>
          <w:sz w:val="24"/>
          <w:szCs w:val="24"/>
        </w:rPr>
        <w:t xml:space="preserve"> at socialt udsatte </w:t>
      </w:r>
      <w:r w:rsidR="00415A54">
        <w:rPr>
          <w:sz w:val="24"/>
          <w:szCs w:val="24"/>
        </w:rPr>
        <w:t xml:space="preserve">kan være </w:t>
      </w:r>
      <w:r w:rsidRPr="58C4577E">
        <w:rPr>
          <w:sz w:val="24"/>
          <w:szCs w:val="24"/>
        </w:rPr>
        <w:t xml:space="preserve">en </w:t>
      </w:r>
      <w:r w:rsidR="00415A54">
        <w:rPr>
          <w:sz w:val="24"/>
          <w:szCs w:val="24"/>
        </w:rPr>
        <w:t>bidragende</w:t>
      </w:r>
      <w:r w:rsidRPr="58C4577E">
        <w:rPr>
          <w:sz w:val="24"/>
          <w:szCs w:val="24"/>
        </w:rPr>
        <w:t xml:space="preserve"> del af samfundet.</w:t>
      </w:r>
    </w:p>
    <w:p w14:paraId="10E4B192" w14:textId="24C4FCE1" w:rsidR="008B3D76" w:rsidRPr="00596D9E" w:rsidRDefault="00D306E1" w:rsidP="008B3D76">
      <w:pPr>
        <w:rPr>
          <w:rFonts w:cstheme="minorHAnsi"/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864F41" wp14:editId="2FE5C684">
            <wp:simplePos x="0" y="0"/>
            <wp:positionH relativeFrom="margin">
              <wp:posOffset>9525</wp:posOffset>
            </wp:positionH>
            <wp:positionV relativeFrom="paragraph">
              <wp:posOffset>11430</wp:posOffset>
            </wp:positionV>
            <wp:extent cx="30099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63" y="21512"/>
                <wp:lineTo x="21463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D76" w:rsidRPr="00596D9E">
        <w:rPr>
          <w:rFonts w:cstheme="minorHAnsi"/>
          <w:b/>
          <w:sz w:val="24"/>
          <w:szCs w:val="24"/>
        </w:rPr>
        <w:t>Sydhavns</w:t>
      </w:r>
      <w:r w:rsidR="00F35205">
        <w:rPr>
          <w:rFonts w:cstheme="minorHAnsi"/>
          <w:b/>
          <w:sz w:val="24"/>
          <w:szCs w:val="24"/>
        </w:rPr>
        <w:t>P</w:t>
      </w:r>
      <w:r w:rsidR="008B3D76" w:rsidRPr="00596D9E">
        <w:rPr>
          <w:rFonts w:cstheme="minorHAnsi"/>
          <w:b/>
          <w:sz w:val="24"/>
          <w:szCs w:val="24"/>
        </w:rPr>
        <w:t>edeller</w:t>
      </w:r>
    </w:p>
    <w:p w14:paraId="2BCA1448" w14:textId="4205A36B" w:rsidR="008B3D76" w:rsidRPr="00596D9E" w:rsidRDefault="58C4577E" w:rsidP="58C4577E">
      <w:pPr>
        <w:ind w:right="-1"/>
        <w:rPr>
          <w:sz w:val="24"/>
          <w:szCs w:val="24"/>
        </w:rPr>
      </w:pPr>
      <w:r w:rsidRPr="58C4577E">
        <w:rPr>
          <w:sz w:val="24"/>
          <w:szCs w:val="24"/>
        </w:rPr>
        <w:t xml:space="preserve">I september 2018 </w:t>
      </w:r>
      <w:r w:rsidR="003C128A">
        <w:rPr>
          <w:sz w:val="24"/>
          <w:szCs w:val="24"/>
        </w:rPr>
        <w:t xml:space="preserve">blev SydhavnsPedeller </w:t>
      </w:r>
      <w:r w:rsidRPr="58C4577E">
        <w:rPr>
          <w:sz w:val="24"/>
          <w:szCs w:val="24"/>
        </w:rPr>
        <w:t>etablere</w:t>
      </w:r>
      <w:r w:rsidR="003C128A">
        <w:rPr>
          <w:sz w:val="24"/>
          <w:szCs w:val="24"/>
        </w:rPr>
        <w:t>t</w:t>
      </w:r>
      <w:r w:rsidRPr="58C4577E">
        <w:rPr>
          <w:sz w:val="24"/>
          <w:szCs w:val="24"/>
        </w:rPr>
        <w:t xml:space="preserve">. </w:t>
      </w:r>
      <w:r w:rsidR="003C128A">
        <w:rPr>
          <w:sz w:val="24"/>
          <w:szCs w:val="24"/>
        </w:rPr>
        <w:t xml:space="preserve">Her kan </w:t>
      </w:r>
      <w:r w:rsidRPr="58C4577E">
        <w:rPr>
          <w:sz w:val="24"/>
          <w:szCs w:val="24"/>
        </w:rPr>
        <w:t>udsatte, der har deres dagligdag i Sydhavnen, deltage i oprydnings</w:t>
      </w:r>
      <w:r w:rsidR="003C128A">
        <w:rPr>
          <w:sz w:val="24"/>
          <w:szCs w:val="24"/>
        </w:rPr>
        <w:t>-</w:t>
      </w:r>
      <w:r w:rsidRPr="58C4577E">
        <w:rPr>
          <w:sz w:val="24"/>
          <w:szCs w:val="24"/>
        </w:rPr>
        <w:t xml:space="preserve"> og vedligeholdelsesopgaver.</w:t>
      </w:r>
      <w:r w:rsidR="00415A54">
        <w:rPr>
          <w:sz w:val="24"/>
          <w:szCs w:val="24"/>
        </w:rPr>
        <w:t xml:space="preserve"> </w:t>
      </w:r>
      <w:r w:rsidRPr="58C4577E">
        <w:rPr>
          <w:sz w:val="24"/>
          <w:szCs w:val="24"/>
        </w:rPr>
        <w:t>Sydhavns</w:t>
      </w:r>
      <w:r w:rsidR="00462241">
        <w:rPr>
          <w:sz w:val="24"/>
          <w:szCs w:val="24"/>
        </w:rPr>
        <w:t>P</w:t>
      </w:r>
      <w:r w:rsidRPr="58C4577E">
        <w:rPr>
          <w:sz w:val="24"/>
          <w:szCs w:val="24"/>
        </w:rPr>
        <w:t>edeller fungerer som brobyggere mellem værestederne og Sydhavnens aktører</w:t>
      </w:r>
      <w:r w:rsidR="00F9132D">
        <w:rPr>
          <w:sz w:val="24"/>
          <w:szCs w:val="24"/>
        </w:rPr>
        <w:t xml:space="preserve">, og </w:t>
      </w:r>
      <w:r w:rsidR="00181102">
        <w:rPr>
          <w:sz w:val="24"/>
          <w:szCs w:val="24"/>
        </w:rPr>
        <w:t xml:space="preserve">ledes af </w:t>
      </w:r>
      <w:r w:rsidRPr="58C4577E">
        <w:rPr>
          <w:sz w:val="24"/>
          <w:szCs w:val="24"/>
        </w:rPr>
        <w:t>to sjakbajser</w:t>
      </w:r>
      <w:r w:rsidR="00F9132D">
        <w:rPr>
          <w:sz w:val="24"/>
          <w:szCs w:val="24"/>
        </w:rPr>
        <w:t xml:space="preserve"> med erfaringer fra udsatte-miljøet.</w:t>
      </w:r>
    </w:p>
    <w:p w14:paraId="02C89036" w14:textId="70EA42D8" w:rsidR="00AC19D7" w:rsidRDefault="00181102" w:rsidP="008B3D76">
      <w:pPr>
        <w:ind w:right="-1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Vi arbejder for</w:t>
      </w:r>
      <w:r w:rsidR="58C4577E" w:rsidRPr="58C4577E">
        <w:rPr>
          <w:sz w:val="24"/>
          <w:szCs w:val="24"/>
        </w:rPr>
        <w:t xml:space="preserve"> Aarhus Kommune, Danske Bank, Jyllands Posten, Kilden og Hindø, Kaj Ove Madsen Entr., Per Aarsleff A/S</w:t>
      </w:r>
      <w:r w:rsidR="0088528F">
        <w:rPr>
          <w:sz w:val="24"/>
          <w:szCs w:val="24"/>
        </w:rPr>
        <w:t xml:space="preserve"> og </w:t>
      </w:r>
      <w:r w:rsidR="58C4577E" w:rsidRPr="58C4577E">
        <w:rPr>
          <w:sz w:val="24"/>
          <w:szCs w:val="24"/>
        </w:rPr>
        <w:t>Byggefirmaet Enggaard. Derudover udføres ad hoc-opgaver</w:t>
      </w:r>
      <w:r w:rsidR="00F9132D">
        <w:rPr>
          <w:sz w:val="24"/>
          <w:szCs w:val="24"/>
        </w:rPr>
        <w:t xml:space="preserve"> </w:t>
      </w:r>
      <w:r w:rsidR="58C4577E" w:rsidRPr="58C4577E">
        <w:rPr>
          <w:sz w:val="24"/>
          <w:szCs w:val="24"/>
        </w:rPr>
        <w:t xml:space="preserve">i </w:t>
      </w:r>
      <w:proofErr w:type="spellStart"/>
      <w:r w:rsidR="58C4577E" w:rsidRPr="58C4577E">
        <w:rPr>
          <w:sz w:val="24"/>
          <w:szCs w:val="24"/>
        </w:rPr>
        <w:t>Sydhavnen.</w:t>
      </w:r>
      <w:r w:rsidR="00AC19D7" w:rsidRPr="00AC19D7">
        <w:rPr>
          <w:rFonts w:cstheme="minorHAnsi"/>
          <w:b/>
          <w:bCs/>
          <w:sz w:val="24"/>
          <w:szCs w:val="24"/>
        </w:rPr>
        <w:t>Pant</w:t>
      </w:r>
      <w:proofErr w:type="spellEnd"/>
      <w:r w:rsidR="00AC19D7" w:rsidRPr="00AC19D7">
        <w:rPr>
          <w:rFonts w:cstheme="minorHAnsi"/>
          <w:b/>
          <w:bCs/>
          <w:sz w:val="24"/>
          <w:szCs w:val="24"/>
        </w:rPr>
        <w:t xml:space="preserve"> for Pant Aarhus</w:t>
      </w:r>
    </w:p>
    <w:p w14:paraId="0B6F30B3" w14:textId="1223618A" w:rsidR="71E2B8B4" w:rsidRPr="00181102" w:rsidRDefault="58C4577E" w:rsidP="00181102">
      <w:pPr>
        <w:ind w:right="-1"/>
        <w:rPr>
          <w:sz w:val="24"/>
          <w:szCs w:val="24"/>
        </w:rPr>
      </w:pPr>
      <w:r w:rsidRPr="58C4577E">
        <w:rPr>
          <w:sz w:val="24"/>
          <w:szCs w:val="24"/>
        </w:rPr>
        <w:t>Pant for Pant lever af at indsamle flasker og dåser med pant hos firmaer, organisationer og private</w:t>
      </w:r>
      <w:r w:rsidR="00F9132D">
        <w:rPr>
          <w:sz w:val="24"/>
          <w:szCs w:val="24"/>
        </w:rPr>
        <w:t>, sortere og indlevere til Dansk Retursystem. Der er pr. d.d. 11 chauffører og medhjælpere ansat på det sociale frikort.</w:t>
      </w:r>
    </w:p>
    <w:p w14:paraId="13BC9174" w14:textId="4ABE06FE" w:rsidR="000D2631" w:rsidRDefault="3FAB9703" w:rsidP="58C4577E">
      <w:pPr>
        <w:ind w:right="-1"/>
        <w:rPr>
          <w:b/>
          <w:bCs/>
          <w:sz w:val="24"/>
          <w:szCs w:val="24"/>
        </w:rPr>
      </w:pPr>
      <w:r w:rsidRPr="3FAB9703">
        <w:rPr>
          <w:b/>
          <w:bCs/>
          <w:sz w:val="24"/>
          <w:szCs w:val="24"/>
        </w:rPr>
        <w:t>Herberget Skrænten</w:t>
      </w:r>
    </w:p>
    <w:p w14:paraId="30B005B3" w14:textId="128D1DBE" w:rsidR="00A522B8" w:rsidRDefault="3FAB9703" w:rsidP="58C4577E">
      <w:pPr>
        <w:ind w:right="-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FAB9703">
        <w:rPr>
          <w:sz w:val="24"/>
          <w:szCs w:val="24"/>
        </w:rPr>
        <w:t>Herberget Skrænten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er Gadelivs private herberg</w:t>
      </w:r>
      <w:r w:rsidR="00415A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 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>9</w:t>
      </w:r>
      <w:r w:rsidR="00F9132D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>10 beboere</w:t>
      </w:r>
      <w:r w:rsidR="00F9132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som </w:t>
      </w:r>
      <w:r w:rsidR="00415A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stort set </w:t>
      </w:r>
      <w:r w:rsidR="00F9132D">
        <w:rPr>
          <w:rFonts w:ascii="Calibri" w:eastAsia="Calibri" w:hAnsi="Calibri" w:cs="Calibri"/>
          <w:color w:val="000000" w:themeColor="text1"/>
          <w:sz w:val="24"/>
          <w:szCs w:val="24"/>
        </w:rPr>
        <w:t>klarer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sig</w:t>
      </w:r>
      <w:r w:rsidR="00F9132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selv</w:t>
      </w:r>
      <w:r w:rsidR="00626C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 støtte fra 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Gadeliv </w:t>
      </w:r>
      <w:r w:rsidR="00626CAC">
        <w:rPr>
          <w:rFonts w:ascii="Calibri" w:eastAsia="Calibri" w:hAnsi="Calibri" w:cs="Calibri"/>
          <w:color w:val="000000" w:themeColor="text1"/>
          <w:sz w:val="24"/>
          <w:szCs w:val="24"/>
        </w:rPr>
        <w:t>medarbejdere.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>Herberget har ingen tidsbegrænsning for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hvor længe man kan bo på stedet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og det 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>har en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positiv effekt. Det giver ro for den enkelte beboer og grobund for på et tidspunkt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blive 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>klar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til </w:t>
      </w:r>
      <w:r w:rsidR="58C4577E" w:rsidRPr="58C4577E">
        <w:rPr>
          <w:rFonts w:ascii="Calibri" w:eastAsia="Calibri" w:hAnsi="Calibri" w:cs="Calibri"/>
          <w:color w:val="000000" w:themeColor="text1"/>
          <w:sz w:val="24"/>
          <w:szCs w:val="24"/>
        </w:rPr>
        <w:t>egen bolig.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FAB9703">
        <w:rPr>
          <w:sz w:val="24"/>
          <w:szCs w:val="24"/>
        </w:rPr>
        <w:t>Herberget Skrænten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har ganske lave driftsudgifter, så beboerne kan nøjes med en forbrugsbestemt husleje – hvilket også hjælper til en økonomisk genoprejsning af den enkelte.</w:t>
      </w:r>
    </w:p>
    <w:p w14:paraId="145C3AC8" w14:textId="18B14162" w:rsidR="00A522B8" w:rsidRDefault="3FAB9703" w:rsidP="58C4577E">
      <w:pPr>
        <w:ind w:right="-1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FAB9703">
        <w:rPr>
          <w:sz w:val="24"/>
          <w:szCs w:val="24"/>
        </w:rPr>
        <w:t>Herberget Skrænten</w:t>
      </w:r>
      <w:r w:rsidRPr="3FAB97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er ikke færdig med sin udvikling</w:t>
      </w:r>
      <w:r w:rsidR="007A4B1C">
        <w:rPr>
          <w:rFonts w:ascii="Calibri" w:eastAsia="Calibri" w:hAnsi="Calibri" w:cs="Calibri"/>
          <w:color w:val="000000" w:themeColor="text1"/>
          <w:sz w:val="24"/>
          <w:szCs w:val="24"/>
        </w:rPr>
        <w:t>, og Gadeliv håber at kunne udvide med både nye boliger, arbejdsfællesskaber og nye arealer.</w:t>
      </w:r>
    </w:p>
    <w:p w14:paraId="11FD5668" w14:textId="1779E212" w:rsidR="00D306E1" w:rsidRDefault="00D306E1" w:rsidP="58C4577E">
      <w:pPr>
        <w:rPr>
          <w:b/>
          <w:bCs/>
          <w:sz w:val="24"/>
          <w:szCs w:val="24"/>
        </w:rPr>
      </w:pPr>
    </w:p>
    <w:p w14:paraId="586B286C" w14:textId="3FBA7F50" w:rsidR="00D4752D" w:rsidRDefault="00285134" w:rsidP="58C4577E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076332" wp14:editId="7B98628B">
            <wp:simplePos x="0" y="0"/>
            <wp:positionH relativeFrom="margin">
              <wp:posOffset>3552825</wp:posOffset>
            </wp:positionH>
            <wp:positionV relativeFrom="paragraph">
              <wp:posOffset>11430</wp:posOffset>
            </wp:positionV>
            <wp:extent cx="2908300" cy="2181225"/>
            <wp:effectExtent l="0" t="0" r="6350" b="952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FC1" w:rsidRPr="00570FC1">
        <w:rPr>
          <w:b/>
          <w:bCs/>
          <w:sz w:val="24"/>
          <w:szCs w:val="24"/>
        </w:rPr>
        <w:t>Det sociale Fr</w:t>
      </w:r>
      <w:r w:rsidR="00570FC1">
        <w:rPr>
          <w:b/>
          <w:bCs/>
          <w:sz w:val="24"/>
          <w:szCs w:val="24"/>
        </w:rPr>
        <w:t>i</w:t>
      </w:r>
      <w:r w:rsidR="00570FC1" w:rsidRPr="00570FC1">
        <w:rPr>
          <w:b/>
          <w:bCs/>
          <w:sz w:val="24"/>
          <w:szCs w:val="24"/>
        </w:rPr>
        <w:t>kort</w:t>
      </w:r>
    </w:p>
    <w:p w14:paraId="3B5CF92D" w14:textId="7340BD0E" w:rsidR="00A46942" w:rsidRDefault="00570FC1" w:rsidP="58C4577E">
      <w:pPr>
        <w:rPr>
          <w:sz w:val="24"/>
          <w:szCs w:val="24"/>
        </w:rPr>
      </w:pPr>
      <w:r w:rsidRPr="00570FC1">
        <w:rPr>
          <w:sz w:val="24"/>
          <w:szCs w:val="24"/>
        </w:rPr>
        <w:t xml:space="preserve">Det Sociale Frikort er </w:t>
      </w:r>
      <w:r w:rsidR="007A4B1C">
        <w:rPr>
          <w:sz w:val="24"/>
          <w:szCs w:val="24"/>
        </w:rPr>
        <w:t>vigtig for vo</w:t>
      </w:r>
      <w:r>
        <w:rPr>
          <w:sz w:val="24"/>
          <w:szCs w:val="24"/>
        </w:rPr>
        <w:t xml:space="preserve">res arbejde. I 2021 har </w:t>
      </w:r>
      <w:r w:rsidR="005561A0">
        <w:rPr>
          <w:sz w:val="24"/>
          <w:szCs w:val="24"/>
        </w:rPr>
        <w:t>Foreningen Gadeliv</w:t>
      </w:r>
      <w:r>
        <w:rPr>
          <w:sz w:val="24"/>
          <w:szCs w:val="24"/>
        </w:rPr>
        <w:t xml:space="preserve"> indbetalt på 36 frikort med et beløb på </w:t>
      </w:r>
      <w:r w:rsidR="00AB53AD">
        <w:rPr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="007A4B1C">
        <w:rPr>
          <w:sz w:val="24"/>
          <w:szCs w:val="24"/>
        </w:rPr>
        <w:t>300.000 kr</w:t>
      </w:r>
      <w:r w:rsidR="000D4476">
        <w:rPr>
          <w:sz w:val="24"/>
          <w:szCs w:val="24"/>
        </w:rPr>
        <w:t>.</w:t>
      </w:r>
      <w:r w:rsidR="009503A1">
        <w:rPr>
          <w:sz w:val="24"/>
          <w:szCs w:val="24"/>
        </w:rPr>
        <w:t xml:space="preserve"> </w:t>
      </w:r>
      <w:r w:rsidR="00536662">
        <w:rPr>
          <w:sz w:val="24"/>
          <w:szCs w:val="24"/>
        </w:rPr>
        <w:t xml:space="preserve">Ud over det sociale frikort har foreningen udbetalt </w:t>
      </w:r>
      <w:r w:rsidR="007A4B1C">
        <w:rPr>
          <w:i/>
          <w:iCs/>
          <w:sz w:val="24"/>
          <w:szCs w:val="24"/>
        </w:rPr>
        <w:t>omkostning</w:t>
      </w:r>
      <w:r w:rsidR="00AB53AD" w:rsidRPr="00AB53AD">
        <w:rPr>
          <w:i/>
          <w:iCs/>
          <w:sz w:val="24"/>
          <w:szCs w:val="24"/>
        </w:rPr>
        <w:t>s</w:t>
      </w:r>
      <w:r w:rsidR="00536662" w:rsidRPr="00AB53AD">
        <w:rPr>
          <w:i/>
          <w:iCs/>
          <w:sz w:val="24"/>
          <w:szCs w:val="24"/>
        </w:rPr>
        <w:t>kompensationer</w:t>
      </w:r>
      <w:r w:rsidR="00536662">
        <w:rPr>
          <w:sz w:val="24"/>
          <w:szCs w:val="24"/>
        </w:rPr>
        <w:t xml:space="preserve"> for at deltage i arbejdsfællesskaberne på knap kr. 200.000.</w:t>
      </w:r>
    </w:p>
    <w:p w14:paraId="5B0D8DFA" w14:textId="0C4C5DD9" w:rsidR="00AB53AD" w:rsidRDefault="00AB53AD" w:rsidP="58C4577E">
      <w:pPr>
        <w:rPr>
          <w:sz w:val="24"/>
          <w:szCs w:val="24"/>
        </w:rPr>
      </w:pPr>
    </w:p>
    <w:p w14:paraId="1AE03442" w14:textId="4E64645F" w:rsidR="00D4752D" w:rsidRPr="00285134" w:rsidRDefault="00A46942" w:rsidP="58C4577E">
      <w:pPr>
        <w:rPr>
          <w:sz w:val="44"/>
          <w:szCs w:val="44"/>
        </w:rPr>
      </w:pPr>
      <w:r w:rsidRPr="00285134">
        <w:rPr>
          <w:sz w:val="44"/>
          <w:szCs w:val="44"/>
        </w:rPr>
        <w:t>Foreningen</w:t>
      </w:r>
      <w:r w:rsidR="00D4752D" w:rsidRPr="00285134">
        <w:rPr>
          <w:sz w:val="44"/>
          <w:szCs w:val="44"/>
        </w:rPr>
        <w:t xml:space="preserve"> Gadeliv</w:t>
      </w:r>
    </w:p>
    <w:p w14:paraId="01A3606B" w14:textId="10929418" w:rsidR="00D4752D" w:rsidRDefault="00D4752D" w:rsidP="58C4577E">
      <w:pPr>
        <w:rPr>
          <w:sz w:val="24"/>
          <w:szCs w:val="24"/>
        </w:rPr>
      </w:pPr>
      <w:r>
        <w:rPr>
          <w:sz w:val="24"/>
          <w:szCs w:val="24"/>
        </w:rPr>
        <w:t>Jægergårdsgade 164 B, 8000 C</w:t>
      </w:r>
    </w:p>
    <w:p w14:paraId="1BC9E5CF" w14:textId="16553688" w:rsidR="00D4752D" w:rsidRDefault="00D4752D" w:rsidP="58C4577E">
      <w:pPr>
        <w:rPr>
          <w:sz w:val="24"/>
          <w:szCs w:val="24"/>
        </w:rPr>
      </w:pPr>
      <w:r>
        <w:rPr>
          <w:sz w:val="24"/>
          <w:szCs w:val="24"/>
        </w:rPr>
        <w:t>Henvendelse om foreningen kan ske til følgende:</w:t>
      </w:r>
    </w:p>
    <w:p w14:paraId="328D7516" w14:textId="231CBBF9" w:rsidR="00D4752D" w:rsidRDefault="00285134" w:rsidP="58C4577E">
      <w:pPr>
        <w:rPr>
          <w:sz w:val="24"/>
          <w:szCs w:val="24"/>
        </w:rPr>
      </w:pPr>
      <w:hyperlink r:id="rId11" w:history="1">
        <w:r w:rsidR="00D4752D" w:rsidRPr="00F418BA">
          <w:rPr>
            <w:rStyle w:val="Hyperlink"/>
            <w:sz w:val="24"/>
            <w:szCs w:val="24"/>
          </w:rPr>
          <w:t>gadeliv.aarhus@gmail.com</w:t>
        </w:r>
      </w:hyperlink>
      <w:r w:rsidR="00D4752D">
        <w:rPr>
          <w:sz w:val="24"/>
          <w:szCs w:val="24"/>
        </w:rPr>
        <w:t xml:space="preserve">, </w:t>
      </w:r>
    </w:p>
    <w:p w14:paraId="4CB04BFB" w14:textId="0CF006B2" w:rsidR="00D4752D" w:rsidRDefault="00285134" w:rsidP="58C4577E">
      <w:pPr>
        <w:rPr>
          <w:sz w:val="24"/>
          <w:szCs w:val="24"/>
        </w:rPr>
      </w:pPr>
      <w:hyperlink r:id="rId12" w:history="1">
        <w:r w:rsidR="00D4752D" w:rsidRPr="00F418BA">
          <w:rPr>
            <w:rStyle w:val="Hyperlink"/>
            <w:sz w:val="24"/>
            <w:szCs w:val="24"/>
          </w:rPr>
          <w:t>pw.aarhus@gmail.com</w:t>
        </w:r>
      </w:hyperlink>
      <w:r w:rsidR="00D4752D">
        <w:rPr>
          <w:sz w:val="24"/>
          <w:szCs w:val="24"/>
        </w:rPr>
        <w:t>,</w:t>
      </w:r>
    </w:p>
    <w:p w14:paraId="13C02BD7" w14:textId="11D28E55" w:rsidR="00D4752D" w:rsidRDefault="00285134" w:rsidP="58C4577E">
      <w:pPr>
        <w:rPr>
          <w:sz w:val="24"/>
          <w:szCs w:val="24"/>
        </w:rPr>
      </w:pPr>
      <w:hyperlink r:id="rId13" w:history="1">
        <w:r w:rsidR="00D4752D" w:rsidRPr="00F418BA">
          <w:rPr>
            <w:rStyle w:val="Hyperlink"/>
            <w:sz w:val="24"/>
            <w:szCs w:val="24"/>
          </w:rPr>
          <w:t>pantforpant@gmail.com</w:t>
        </w:r>
      </w:hyperlink>
    </w:p>
    <w:p w14:paraId="55AB02AF" w14:textId="1C92C912" w:rsidR="00285134" w:rsidRDefault="00285134" w:rsidP="58C4577E">
      <w:pPr>
        <w:rPr>
          <w:sz w:val="24"/>
          <w:szCs w:val="24"/>
        </w:rPr>
      </w:pPr>
    </w:p>
    <w:p w14:paraId="463874AE" w14:textId="1C99E2EA" w:rsidR="00285134" w:rsidRDefault="00285134" w:rsidP="58C457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A2DCFC" wp14:editId="0BBF028E">
            <wp:extent cx="6645910" cy="3691890"/>
            <wp:effectExtent l="0" t="0" r="2540" b="381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134" w:rsidSect="00C570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096C" w14:textId="77777777" w:rsidR="00405916" w:rsidRDefault="00405916" w:rsidP="00F646EE">
      <w:pPr>
        <w:spacing w:after="0" w:line="240" w:lineRule="auto"/>
      </w:pPr>
      <w:r>
        <w:separator/>
      </w:r>
    </w:p>
  </w:endnote>
  <w:endnote w:type="continuationSeparator" w:id="0">
    <w:p w14:paraId="086F4B12" w14:textId="77777777" w:rsidR="00405916" w:rsidRDefault="00405916" w:rsidP="00F6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EB86" w14:textId="77777777" w:rsidR="00925DCB" w:rsidRDefault="00925DC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F332" w14:textId="57DC7D3A" w:rsidR="3FAB9703" w:rsidRDefault="3FAB9703" w:rsidP="3FAB9703">
    <w:pPr>
      <w:pStyle w:val="Sidefod"/>
      <w:jc w:val="center"/>
    </w:pPr>
    <w:r>
      <w:fldChar w:fldCharType="begin"/>
    </w:r>
    <w:r>
      <w:instrText>PAGE</w:instrText>
    </w:r>
    <w:r>
      <w:fldChar w:fldCharType="separate"/>
    </w:r>
    <w:r w:rsidR="00462241">
      <w:rPr>
        <w:noProof/>
      </w:rPr>
      <w:t>2</w:t>
    </w:r>
    <w:r>
      <w:fldChar w:fldCharType="end"/>
    </w:r>
  </w:p>
  <w:p w14:paraId="78F454CA" w14:textId="77777777" w:rsidR="009770B1" w:rsidRDefault="009770B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B395" w14:textId="6964BB62" w:rsidR="009770B1" w:rsidRDefault="009770B1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49DF63" w14:textId="77777777" w:rsidR="009770B1" w:rsidRDefault="009770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3DE7" w14:textId="77777777" w:rsidR="00405916" w:rsidRDefault="00405916" w:rsidP="00F646EE">
      <w:pPr>
        <w:spacing w:after="0" w:line="240" w:lineRule="auto"/>
      </w:pPr>
      <w:r>
        <w:separator/>
      </w:r>
    </w:p>
  </w:footnote>
  <w:footnote w:type="continuationSeparator" w:id="0">
    <w:p w14:paraId="07D84ABB" w14:textId="77777777" w:rsidR="00405916" w:rsidRDefault="00405916" w:rsidP="00F6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235E" w14:textId="77777777" w:rsidR="00925DCB" w:rsidRDefault="00925DC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1E2B8B4" w14:paraId="069A8BD2" w14:textId="77777777" w:rsidTr="71E2B8B4">
      <w:tc>
        <w:tcPr>
          <w:tcW w:w="3210" w:type="dxa"/>
        </w:tcPr>
        <w:p w14:paraId="1B1254C6" w14:textId="33A80D5C" w:rsidR="71E2B8B4" w:rsidRDefault="71E2B8B4" w:rsidP="71E2B8B4">
          <w:pPr>
            <w:pStyle w:val="Sidehoved"/>
            <w:ind w:left="-115"/>
          </w:pPr>
        </w:p>
      </w:tc>
      <w:tc>
        <w:tcPr>
          <w:tcW w:w="3210" w:type="dxa"/>
        </w:tcPr>
        <w:p w14:paraId="0FA29F89" w14:textId="31F62F8D" w:rsidR="71E2B8B4" w:rsidRDefault="71E2B8B4" w:rsidP="71E2B8B4">
          <w:pPr>
            <w:pStyle w:val="Sidehoved"/>
            <w:jc w:val="center"/>
          </w:pPr>
        </w:p>
      </w:tc>
      <w:tc>
        <w:tcPr>
          <w:tcW w:w="3210" w:type="dxa"/>
        </w:tcPr>
        <w:p w14:paraId="3B69E3D8" w14:textId="41193936" w:rsidR="71E2B8B4" w:rsidRDefault="71E2B8B4" w:rsidP="71E2B8B4">
          <w:pPr>
            <w:pStyle w:val="Sidehoved"/>
            <w:ind w:right="-115"/>
            <w:jc w:val="right"/>
          </w:pPr>
        </w:p>
      </w:tc>
    </w:tr>
  </w:tbl>
  <w:p w14:paraId="5F7BA884" w14:textId="3C81FE5B" w:rsidR="71E2B8B4" w:rsidRDefault="71E2B8B4" w:rsidP="71E2B8B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E4D0" w14:textId="11E93E29" w:rsidR="00F646EE" w:rsidRPr="00F646EE" w:rsidRDefault="00F646EE">
    <w:pPr>
      <w:pStyle w:val="Sidehoved"/>
      <w:rPr>
        <w:sz w:val="28"/>
        <w:szCs w:val="28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ZctLg3fHUsxAI" id="VqDbXTNV"/>
  </int:Manifest>
  <int:Observations>
    <int:Content id="VqDbXTN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E2D0A"/>
    <w:multiLevelType w:val="hybridMultilevel"/>
    <w:tmpl w:val="4798E9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E"/>
    <w:rsid w:val="00040343"/>
    <w:rsid w:val="000D2631"/>
    <w:rsid w:val="000D4476"/>
    <w:rsid w:val="000E7144"/>
    <w:rsid w:val="00123D92"/>
    <w:rsid w:val="00181102"/>
    <w:rsid w:val="00183E9C"/>
    <w:rsid w:val="001878B9"/>
    <w:rsid w:val="001B0D77"/>
    <w:rsid w:val="001C06D4"/>
    <w:rsid w:val="001E7152"/>
    <w:rsid w:val="002052F7"/>
    <w:rsid w:val="00235937"/>
    <w:rsid w:val="00244309"/>
    <w:rsid w:val="00251F3D"/>
    <w:rsid w:val="00285134"/>
    <w:rsid w:val="00297A62"/>
    <w:rsid w:val="003C128A"/>
    <w:rsid w:val="003C16A4"/>
    <w:rsid w:val="00405916"/>
    <w:rsid w:val="00415A54"/>
    <w:rsid w:val="00425C08"/>
    <w:rsid w:val="00462241"/>
    <w:rsid w:val="00466D4A"/>
    <w:rsid w:val="004A1373"/>
    <w:rsid w:val="004B1032"/>
    <w:rsid w:val="004B6906"/>
    <w:rsid w:val="005200E4"/>
    <w:rsid w:val="00536662"/>
    <w:rsid w:val="00552F5F"/>
    <w:rsid w:val="005561A0"/>
    <w:rsid w:val="00570FC1"/>
    <w:rsid w:val="00604301"/>
    <w:rsid w:val="00626CAC"/>
    <w:rsid w:val="006F739C"/>
    <w:rsid w:val="0070640F"/>
    <w:rsid w:val="007437F1"/>
    <w:rsid w:val="00745C14"/>
    <w:rsid w:val="007662F6"/>
    <w:rsid w:val="007A4B1C"/>
    <w:rsid w:val="008002DD"/>
    <w:rsid w:val="0088528F"/>
    <w:rsid w:val="00886E27"/>
    <w:rsid w:val="008B3D76"/>
    <w:rsid w:val="008E459B"/>
    <w:rsid w:val="008E7C81"/>
    <w:rsid w:val="00925DCB"/>
    <w:rsid w:val="00943E84"/>
    <w:rsid w:val="009503A1"/>
    <w:rsid w:val="009770B1"/>
    <w:rsid w:val="00991681"/>
    <w:rsid w:val="009A18AF"/>
    <w:rsid w:val="009A3813"/>
    <w:rsid w:val="00A2758E"/>
    <w:rsid w:val="00A27F55"/>
    <w:rsid w:val="00A46942"/>
    <w:rsid w:val="00A522B8"/>
    <w:rsid w:val="00A76C3E"/>
    <w:rsid w:val="00A91A99"/>
    <w:rsid w:val="00AB53AD"/>
    <w:rsid w:val="00AC19D7"/>
    <w:rsid w:val="00AC4B02"/>
    <w:rsid w:val="00B02F82"/>
    <w:rsid w:val="00B3033F"/>
    <w:rsid w:val="00B95423"/>
    <w:rsid w:val="00B9668E"/>
    <w:rsid w:val="00C5708E"/>
    <w:rsid w:val="00CD5EDF"/>
    <w:rsid w:val="00D306E1"/>
    <w:rsid w:val="00D44228"/>
    <w:rsid w:val="00D4752D"/>
    <w:rsid w:val="00D75F59"/>
    <w:rsid w:val="00DA1274"/>
    <w:rsid w:val="00DB4C5D"/>
    <w:rsid w:val="00DE7A1A"/>
    <w:rsid w:val="00E149A7"/>
    <w:rsid w:val="00E97EE2"/>
    <w:rsid w:val="00EB5B17"/>
    <w:rsid w:val="00EC6229"/>
    <w:rsid w:val="00EC6611"/>
    <w:rsid w:val="00F3113D"/>
    <w:rsid w:val="00F35205"/>
    <w:rsid w:val="00F43C36"/>
    <w:rsid w:val="00F43C4A"/>
    <w:rsid w:val="00F646EE"/>
    <w:rsid w:val="00F67519"/>
    <w:rsid w:val="00F9132D"/>
    <w:rsid w:val="00FB33BC"/>
    <w:rsid w:val="15775831"/>
    <w:rsid w:val="1DCD26E4"/>
    <w:rsid w:val="1E3336AB"/>
    <w:rsid w:val="3FAB9703"/>
    <w:rsid w:val="45914988"/>
    <w:rsid w:val="58C4577E"/>
    <w:rsid w:val="5B1EFD29"/>
    <w:rsid w:val="71E2B8B4"/>
    <w:rsid w:val="765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5831"/>
  <w15:chartTrackingRefBased/>
  <w15:docId w15:val="{00036883-EAB5-443A-BBB1-B3ECD405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46EE"/>
  </w:style>
  <w:style w:type="paragraph" w:styleId="Sidefod">
    <w:name w:val="footer"/>
    <w:basedOn w:val="Normal"/>
    <w:link w:val="SidefodTegn"/>
    <w:uiPriority w:val="99"/>
    <w:unhideWhenUsed/>
    <w:rsid w:val="00F6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6EE"/>
  </w:style>
  <w:style w:type="paragraph" w:styleId="Slutnotetekst">
    <w:name w:val="endnote text"/>
    <w:basedOn w:val="Normal"/>
    <w:link w:val="SlutnotetekstTegn"/>
    <w:uiPriority w:val="99"/>
    <w:semiHidden/>
    <w:unhideWhenUsed/>
    <w:rsid w:val="00123D9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3D92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23D92"/>
    <w:rPr>
      <w:vertAlign w:val="superscript"/>
    </w:rPr>
  </w:style>
  <w:style w:type="paragraph" w:styleId="Ingenafstand">
    <w:name w:val="No Spacing"/>
    <w:uiPriority w:val="1"/>
    <w:qFormat/>
    <w:rsid w:val="008B3D76"/>
    <w:pPr>
      <w:spacing w:after="0" w:line="240" w:lineRule="auto"/>
    </w:pPr>
  </w:style>
  <w:style w:type="table" w:styleId="Tabel-Gitter">
    <w:name w:val="Table Grid"/>
    <w:basedOn w:val="Tabel-Normal"/>
    <w:uiPriority w:val="39"/>
    <w:rsid w:val="008B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475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752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9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ntforpant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w.aarhus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deliv.aarhu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2ac8b59e0bb141fe" Type="http://schemas.microsoft.com/office/2019/09/relationships/intelligence" Target="intelligenc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DD45-97B9-4EC5-9BC3-02920504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Larsen</dc:creator>
  <cp:keywords/>
  <dc:description/>
  <cp:lastModifiedBy>Allan Larsen</cp:lastModifiedBy>
  <cp:revision>4</cp:revision>
  <cp:lastPrinted>2021-09-07T11:51:00Z</cp:lastPrinted>
  <dcterms:created xsi:type="dcterms:W3CDTF">2022-08-23T09:59:00Z</dcterms:created>
  <dcterms:modified xsi:type="dcterms:W3CDTF">2022-08-23T11:21:00Z</dcterms:modified>
</cp:coreProperties>
</file>